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color w:val="1E4D47"/>
          <w:sz w:val="32"/>
        </w:rPr>
        <w:t>İŞE ALIM VE MÜLAKAT DEĞERLENDİRME FORMU</w:t>
        <w:br/>
      </w:r>
      <w:r>
        <w:rPr>
          <w:rFonts w:ascii="Calibri" w:hAnsi="Calibri"/>
          <w:i/>
          <w:color w:val="64748B"/>
          <w:sz w:val="20"/>
        </w:rPr>
        <w:t>Yetkinlik Bazlı Mülakat ve Aday Değerlendirme Sistemi</w:t>
      </w:r>
    </w:p>
    <w:p>
      <w:pPr>
        <w:spacing w:after="1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F1F5F9"/>
          </w:tcPr>
          <w:p>
            <w:r>
              <w:rPr>
                <w:b/>
              </w:rPr>
              <w:t>Aday Adı Soyadı:</w:t>
            </w:r>
          </w:p>
        </w:tc>
        <w:tc>
          <w:tcPr>
            <w:tcW w:type="dxa" w:w="2160"/>
          </w:tcPr>
          <w:p>
            <w:r>
              <w:t>[Aday Adı Soyadı]</w:t>
            </w:r>
          </w:p>
        </w:tc>
        <w:tc>
          <w:tcPr>
            <w:tcW w:type="dxa" w:w="2160"/>
            <w:shd w:fill="F1F5F9"/>
          </w:tcPr>
          <w:p>
            <w:r>
              <w:rPr>
                <w:b/>
              </w:rPr>
              <w:t>Mülakat Tarihi:</w:t>
            </w:r>
          </w:p>
        </w:tc>
        <w:tc>
          <w:tcPr>
            <w:tcW w:type="dxa" w:w="2160"/>
          </w:tcPr>
          <w:p>
            <w:r>
              <w:t>[GG/AA/YYYY]</w:t>
            </w:r>
          </w:p>
        </w:tc>
      </w:tr>
      <w:tr>
        <w:tc>
          <w:tcPr>
            <w:tcW w:type="dxa" w:w="2160"/>
            <w:shd w:fill="F1F5F9"/>
          </w:tcPr>
          <w:p>
            <w:r>
              <w:rPr>
                <w:b/>
              </w:rPr>
              <w:t>Başvurulan Pozisyon:</w:t>
            </w:r>
          </w:p>
        </w:tc>
        <w:tc>
          <w:tcPr>
            <w:tcW w:type="dxa" w:w="2160"/>
          </w:tcPr>
          <w:p>
            <w:r>
              <w:t>[Kıdemli Uzman / Lider]</w:t>
            </w:r>
          </w:p>
        </w:tc>
        <w:tc>
          <w:tcPr>
            <w:tcW w:type="dxa" w:w="2160"/>
            <w:shd w:fill="F1F5F9"/>
          </w:tcPr>
          <w:p>
            <w:r>
              <w:rPr>
                <w:b/>
              </w:rPr>
              <w:t>Mülakat Yapan:</w:t>
            </w:r>
          </w:p>
        </w:tc>
        <w:tc>
          <w:tcPr>
            <w:tcW w:type="dxa" w:w="2160"/>
          </w:tcPr>
          <w:p>
            <w:r>
              <w:t>[Mülakatçı Adı Soyadı]</w:t>
            </w:r>
          </w:p>
        </w:tc>
      </w:tr>
      <w:tr>
        <w:tc>
          <w:tcPr>
            <w:tcW w:type="dxa" w:w="2160"/>
            <w:shd w:fill="F1F5F9"/>
          </w:tcPr>
          <w:p>
            <w:r>
              <w:rPr>
                <w:b/>
              </w:rPr>
              <w:t>Departman:</w:t>
            </w:r>
          </w:p>
        </w:tc>
        <w:tc>
          <w:tcPr>
            <w:tcW w:type="dxa" w:w="2160"/>
          </w:tcPr>
          <w:p>
            <w:r>
              <w:t>[İlgili Departman]</w:t>
            </w:r>
          </w:p>
        </w:tc>
        <w:tc>
          <w:tcPr>
            <w:tcW w:type="dxa" w:w="2160"/>
            <w:shd w:fill="F1F5F9"/>
          </w:tcPr>
          <w:p>
            <w:r>
              <w:rPr>
                <w:b/>
              </w:rPr>
              <w:t>Mülakat Türü:</w:t>
            </w:r>
          </w:p>
        </w:tc>
        <w:tc>
          <w:tcPr>
            <w:tcW w:type="dxa" w:w="2160"/>
          </w:tcPr>
          <w:p>
            <w:r>
              <w:t>[ ] Yüz Yüze  [ ] Online</w:t>
            </w:r>
          </w:p>
        </w:tc>
      </w:tr>
      <w:tr>
        <w:tc>
          <w:tcPr>
            <w:tcW w:type="dxa" w:w="2160"/>
            <w:shd w:fill="F1F5F9"/>
          </w:tcPr>
          <w:p>
            <w:r>
              <w:rPr>
                <w:b/>
              </w:rPr>
              <w:t>Eğitim Seviyesi:</w:t>
            </w:r>
          </w:p>
        </w:tc>
        <w:tc>
          <w:tcPr>
            <w:tcW w:type="dxa" w:w="2160"/>
          </w:tcPr>
          <w:p>
            <w:r>
              <w:t>[Lisans / Yüksek Lisans]</w:t>
            </w:r>
          </w:p>
        </w:tc>
        <w:tc>
          <w:tcPr>
            <w:tcW w:type="dxa" w:w="2160"/>
            <w:shd w:fill="F1F5F9"/>
          </w:tcPr>
          <w:p>
            <w:r>
              <w:rPr>
                <w:b/>
              </w:rPr>
              <w:t>İş Deneyimi:</w:t>
            </w:r>
          </w:p>
        </w:tc>
        <w:tc>
          <w:tcPr>
            <w:tcW w:type="dxa" w:w="2160"/>
          </w:tcPr>
          <w:p>
            <w:r>
              <w:t>[5 Yıl 8 Ay]</w:t>
            </w:r>
          </w:p>
        </w:tc>
      </w:tr>
    </w:tbl>
    <w:p>
      <w:pPr>
        <w:spacing w:after="200"/>
      </w:pPr>
    </w:p>
    <w:p>
      <w:pPr>
        <w:pStyle w:val="Heading2"/>
      </w:pPr>
      <w:r>
        <w:t>YETKİNLİK VE PERFORMANS DEĞERLENDİRME KRİTERLERİ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1E4D47"/>
          </w:tcPr>
          <w:p>
            <w:r>
              <w:rPr>
                <w:b/>
                <w:color w:val="FFFFFF"/>
              </w:rPr>
              <w:t>Yetkinlik / Boyut</w:t>
            </w:r>
          </w:p>
        </w:tc>
        <w:tc>
          <w:tcPr>
            <w:tcW w:type="dxa" w:w="2160"/>
            <w:shd w:fill="1E4D47"/>
          </w:tcPr>
          <w:p>
            <w:r>
              <w:rPr>
                <w:b/>
                <w:color w:val="FFFFFF"/>
              </w:rPr>
              <w:t>Açıklama ve Beklenen Davranış</w:t>
            </w:r>
          </w:p>
        </w:tc>
        <w:tc>
          <w:tcPr>
            <w:tcW w:type="dxa" w:w="2160"/>
            <w:shd w:fill="1E4D47"/>
          </w:tcPr>
          <w:p>
            <w:r>
              <w:rPr>
                <w:b/>
                <w:color w:val="FFFFFF"/>
              </w:rPr>
              <w:t>Puan (1-5)</w:t>
            </w:r>
          </w:p>
        </w:tc>
        <w:tc>
          <w:tcPr>
            <w:tcW w:type="dxa" w:w="2160"/>
            <w:shd w:fill="1E4D47"/>
          </w:tcPr>
          <w:p>
            <w:r>
              <w:rPr>
                <w:b/>
                <w:color w:val="FFFFFF"/>
              </w:rPr>
              <w:t>Mülakatçı Notu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Mesleki ve Teknik Bilgi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Pozisyonun gerektirdiği mevzuat, yazılım ve teknik bilgi düzeyi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[ 4.5 / 5 ]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Teknik soruları doğru ve emin yanıtladı.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İletişim ve İfade Becerisi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Açık, anlaşılır, yapıcı ve ikna edici iletişim dili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[ 4.0 / 5 ]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Diksiyonu düzgün, ifade kabiliyeti yüksek.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Problem Çözme ve İnisiyatif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Kriz anında çözüm üretme, analitik yaklaşım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[ 4.5 / 5 ]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Vaka çalışmasında mantıklı ve hızlı çözümler sundu.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Takım Çalışması ve Uyum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Çalışma arkadaşlarıyla işbirliği, çatışma yönetimi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[ 5.0 / 5 ]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Ekip odaklı, paylaşıma açık profil.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Kurum Kültürüne Yatkınlık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Şirket değerlerine, dinamiklerine ve çalışma temposuna uyum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[ 4.5 / 5 ]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Kurumsal kültürümüzle tam örtüşüyor.</w:t>
            </w:r>
          </w:p>
        </w:tc>
      </w:tr>
    </w:tbl>
    <w:p>
      <w:pPr>
        <w:spacing w:after="200"/>
      </w:pPr>
    </w:p>
    <w:p>
      <w:pPr>
        <w:pStyle w:val="Heading2"/>
      </w:pPr>
      <w:r>
        <w:t>NİHAİ DEĞERLENDİRME VE İŞE ALIM KARARI</w:t>
      </w:r>
    </w:p>
    <w:p>
      <w:r>
        <w:t>[X] 1. TERCİH - TEKLİF YAPILMASI UYGUNDUR</w:t>
        <w:br/>
        <w:t>[ ] 2. TERCİH - YEDEK ADAY OLARAK BEKLETİLSİN</w:t>
        <w:br/>
        <w:t>[ ] OLUMSUZ - POZİSYONA UYGUN BULUNMADI</w:t>
      </w:r>
    </w:p>
    <w:p>
      <w:r>
        <w:t>Teklif Edilecek Ücret: [Tutar] TL Net / Brüt</w:t>
        <w:br/>
        <w:t>Önerilen Başlama Tarihi: [GG/AA/YYYY]</w:t>
        <w:br/>
        <w:t>Mülakatı Gerçekleştiren Yetkili İmzası: 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